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BF1" w:rsidRDefault="005A2BF1" w:rsidP="005A2BF1">
      <w:pPr>
        <w:spacing w:line="480" w:lineRule="auto"/>
        <w:rPr>
          <w:rFonts w:ascii="Times New Roman" w:eastAsia="Times New Roman" w:hAnsi="Times New Roman" w:cs="Times New Roman"/>
          <w:sz w:val="24"/>
          <w:szCs w:val="24"/>
        </w:rPr>
      </w:pPr>
    </w:p>
    <w:p w:rsidR="005A2BF1" w:rsidRDefault="005A2BF1" w:rsidP="005A2BF1">
      <w:pPr>
        <w:spacing w:line="480" w:lineRule="auto"/>
        <w:rPr>
          <w:rFonts w:ascii="Times New Roman" w:eastAsia="Times New Roman" w:hAnsi="Times New Roman" w:cs="Times New Roman"/>
          <w:sz w:val="24"/>
          <w:szCs w:val="24"/>
        </w:rPr>
      </w:pPr>
    </w:p>
    <w:p w:rsidR="005A2BF1" w:rsidRDefault="005A2BF1" w:rsidP="005A2BF1">
      <w:pPr>
        <w:spacing w:line="480" w:lineRule="auto"/>
        <w:rPr>
          <w:rFonts w:ascii="Times New Roman" w:eastAsia="Times New Roman" w:hAnsi="Times New Roman" w:cs="Times New Roman"/>
          <w:sz w:val="24"/>
          <w:szCs w:val="24"/>
        </w:rPr>
      </w:pPr>
    </w:p>
    <w:p w:rsidR="005A2BF1" w:rsidRDefault="005A2BF1" w:rsidP="005A2BF1">
      <w:pPr>
        <w:spacing w:line="480" w:lineRule="auto"/>
        <w:rPr>
          <w:rFonts w:ascii="Times New Roman" w:eastAsia="Times New Roman" w:hAnsi="Times New Roman" w:cs="Times New Roman"/>
          <w:sz w:val="24"/>
          <w:szCs w:val="24"/>
        </w:rPr>
      </w:pPr>
    </w:p>
    <w:p w:rsidR="005A2BF1" w:rsidRDefault="005A2BF1" w:rsidP="005A2BF1">
      <w:pPr>
        <w:spacing w:line="480" w:lineRule="auto"/>
        <w:rPr>
          <w:rFonts w:ascii="Times New Roman" w:eastAsia="Times New Roman" w:hAnsi="Times New Roman" w:cs="Times New Roman"/>
          <w:sz w:val="24"/>
          <w:szCs w:val="24"/>
        </w:rPr>
      </w:pPr>
    </w:p>
    <w:p w:rsidR="005A2BF1" w:rsidRDefault="005A2BF1" w:rsidP="005A2BF1">
      <w:pPr>
        <w:spacing w:line="480" w:lineRule="auto"/>
        <w:rPr>
          <w:rFonts w:ascii="Times New Roman" w:eastAsia="Times New Roman" w:hAnsi="Times New Roman" w:cs="Times New Roman"/>
          <w:sz w:val="24"/>
          <w:szCs w:val="24"/>
        </w:rPr>
      </w:pPr>
      <w:bookmarkStart w:id="0" w:name="_GoBack"/>
      <w:bookmarkEnd w:id="0"/>
    </w:p>
    <w:p w:rsidR="005A2BF1" w:rsidRPr="005A2BF1" w:rsidRDefault="005A2BF1" w:rsidP="005A2BF1">
      <w:pPr>
        <w:spacing w:line="480" w:lineRule="auto"/>
        <w:jc w:val="center"/>
        <w:rPr>
          <w:rFonts w:ascii="Times New Roman" w:eastAsia="Times New Roman" w:hAnsi="Times New Roman" w:cs="Times New Roman"/>
          <w:b/>
          <w:sz w:val="24"/>
          <w:szCs w:val="24"/>
        </w:rPr>
      </w:pPr>
      <w:r w:rsidRPr="005A2BF1">
        <w:rPr>
          <w:rFonts w:ascii="Times New Roman" w:eastAsia="Times New Roman" w:hAnsi="Times New Roman" w:cs="Times New Roman"/>
          <w:b/>
          <w:sz w:val="24"/>
          <w:szCs w:val="24"/>
        </w:rPr>
        <w:t>Part 2: Module 4: Reflection 1</w:t>
      </w:r>
    </w:p>
    <w:p w:rsidR="005A2BF1" w:rsidRDefault="005A2BF1" w:rsidP="005A2BF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5A2BF1" w:rsidRDefault="005A2BF1" w:rsidP="005A2BF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5A2BF1" w:rsidRDefault="005A2BF1" w:rsidP="005A2BF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5A2BF1" w:rsidRDefault="005A2BF1" w:rsidP="005A2BF1">
      <w:pPr>
        <w:spacing w:line="480" w:lineRule="auto"/>
        <w:rPr>
          <w:rFonts w:ascii="Times New Roman" w:eastAsia="Times New Roman" w:hAnsi="Times New Roman" w:cs="Times New Roman"/>
          <w:sz w:val="24"/>
          <w:szCs w:val="24"/>
        </w:rPr>
      </w:pPr>
    </w:p>
    <w:p w:rsidR="005A2BF1" w:rsidRDefault="005A2BF1" w:rsidP="005A2BF1">
      <w:pPr>
        <w:spacing w:line="480" w:lineRule="auto"/>
        <w:rPr>
          <w:rFonts w:ascii="Times New Roman" w:eastAsia="Times New Roman" w:hAnsi="Times New Roman" w:cs="Times New Roman"/>
          <w:sz w:val="24"/>
          <w:szCs w:val="24"/>
        </w:rPr>
      </w:pPr>
    </w:p>
    <w:p w:rsidR="005A2BF1" w:rsidRDefault="005A2BF1" w:rsidP="005A2BF1">
      <w:pPr>
        <w:spacing w:line="480" w:lineRule="auto"/>
        <w:rPr>
          <w:rFonts w:ascii="Times New Roman" w:eastAsia="Times New Roman" w:hAnsi="Times New Roman" w:cs="Times New Roman"/>
          <w:sz w:val="24"/>
          <w:szCs w:val="24"/>
        </w:rPr>
      </w:pPr>
    </w:p>
    <w:p w:rsidR="005A2BF1" w:rsidRDefault="005A2BF1" w:rsidP="005A2BF1">
      <w:pPr>
        <w:spacing w:line="480" w:lineRule="auto"/>
        <w:rPr>
          <w:rFonts w:ascii="Times New Roman" w:eastAsia="Times New Roman" w:hAnsi="Times New Roman" w:cs="Times New Roman"/>
          <w:sz w:val="24"/>
          <w:szCs w:val="24"/>
        </w:rPr>
      </w:pPr>
    </w:p>
    <w:p w:rsidR="005A2BF1" w:rsidRDefault="005A2BF1" w:rsidP="005A2BF1">
      <w:pPr>
        <w:spacing w:line="480" w:lineRule="auto"/>
        <w:rPr>
          <w:rFonts w:ascii="Times New Roman" w:eastAsia="Times New Roman" w:hAnsi="Times New Roman" w:cs="Times New Roman"/>
          <w:sz w:val="24"/>
          <w:szCs w:val="24"/>
        </w:rPr>
      </w:pPr>
    </w:p>
    <w:p w:rsidR="005A2BF1" w:rsidRDefault="005A2BF1" w:rsidP="005A2BF1">
      <w:pPr>
        <w:spacing w:line="480" w:lineRule="auto"/>
        <w:rPr>
          <w:rFonts w:ascii="Times New Roman" w:eastAsia="Times New Roman" w:hAnsi="Times New Roman" w:cs="Times New Roman"/>
          <w:sz w:val="24"/>
          <w:szCs w:val="24"/>
        </w:rPr>
      </w:pPr>
    </w:p>
    <w:p w:rsidR="005A2BF1" w:rsidRDefault="005A2BF1" w:rsidP="005A2BF1">
      <w:pPr>
        <w:spacing w:line="480" w:lineRule="auto"/>
        <w:rPr>
          <w:rFonts w:ascii="Times New Roman" w:eastAsia="Times New Roman" w:hAnsi="Times New Roman" w:cs="Times New Roman"/>
          <w:sz w:val="24"/>
          <w:szCs w:val="24"/>
        </w:rPr>
      </w:pPr>
    </w:p>
    <w:p w:rsidR="00BF288D" w:rsidRPr="005A2BF1" w:rsidRDefault="006E1B87" w:rsidP="005A2BF1">
      <w:pPr>
        <w:spacing w:line="480" w:lineRule="auto"/>
        <w:jc w:val="center"/>
        <w:rPr>
          <w:rFonts w:ascii="Times New Roman" w:eastAsia="Times New Roman" w:hAnsi="Times New Roman" w:cs="Times New Roman"/>
          <w:b/>
          <w:sz w:val="24"/>
          <w:szCs w:val="24"/>
        </w:rPr>
      </w:pPr>
      <w:r w:rsidRPr="005A2BF1">
        <w:rPr>
          <w:rFonts w:ascii="Times New Roman" w:eastAsia="Times New Roman" w:hAnsi="Times New Roman" w:cs="Times New Roman"/>
          <w:b/>
          <w:sz w:val="24"/>
          <w:szCs w:val="24"/>
        </w:rPr>
        <w:lastRenderedPageBreak/>
        <w:t>Part 2: Module 4: Reflection 1</w:t>
      </w:r>
    </w:p>
    <w:p w:rsidR="00FF7441" w:rsidRDefault="006E1B87" w:rsidP="005A2BF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per the article </w:t>
      </w:r>
      <w:r w:rsidRPr="006E1B87">
        <w:rPr>
          <w:rFonts w:ascii="Times New Roman" w:eastAsia="Times New Roman" w:hAnsi="Times New Roman" w:cs="Times New Roman"/>
          <w:i/>
          <w:sz w:val="24"/>
          <w:szCs w:val="24"/>
        </w:rPr>
        <w:t>Doing It Myself: A Protocol Supporting Young Adults in Managing Their Behavior</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it is essential to equip </w:t>
      </w:r>
      <w:r w:rsidR="00CB6387">
        <w:rPr>
          <w:rFonts w:ascii="Times New Roman" w:eastAsia="Times New Roman" w:hAnsi="Times New Roman" w:cs="Times New Roman"/>
          <w:sz w:val="24"/>
          <w:szCs w:val="24"/>
        </w:rPr>
        <w:t xml:space="preserve">intellectually-disabled </w:t>
      </w:r>
      <w:r>
        <w:rPr>
          <w:rFonts w:ascii="Times New Roman" w:eastAsia="Times New Roman" w:hAnsi="Times New Roman" w:cs="Times New Roman"/>
          <w:sz w:val="24"/>
          <w:szCs w:val="24"/>
        </w:rPr>
        <w:t>students with self-determination skills</w:t>
      </w:r>
      <w:r w:rsidR="00CB6387">
        <w:rPr>
          <w:rFonts w:ascii="Times New Roman" w:eastAsia="Times New Roman" w:hAnsi="Times New Roman" w:cs="Times New Roman"/>
          <w:sz w:val="24"/>
          <w:szCs w:val="24"/>
        </w:rPr>
        <w:t xml:space="preserve"> as early as childhood in order to enhance their decision-making prowess</w:t>
      </w:r>
      <w:r w:rsidR="005A2BF1">
        <w:rPr>
          <w:rFonts w:ascii="Times New Roman" w:eastAsia="Times New Roman" w:hAnsi="Times New Roman" w:cs="Times New Roman"/>
          <w:sz w:val="24"/>
          <w:szCs w:val="24"/>
        </w:rPr>
        <w:t xml:space="preserve"> (Clouse</w:t>
      </w:r>
      <w:r w:rsidR="005A2BF1" w:rsidRPr="004137CC">
        <w:rPr>
          <w:rFonts w:ascii="Times New Roman" w:eastAsia="Times New Roman" w:hAnsi="Times New Roman" w:cs="Times New Roman"/>
          <w:sz w:val="24"/>
          <w:szCs w:val="24"/>
        </w:rPr>
        <w:t>&amp; Bauer</w:t>
      </w:r>
      <w:r w:rsidR="005A2BF1">
        <w:rPr>
          <w:rFonts w:ascii="Times New Roman" w:eastAsia="Times New Roman" w:hAnsi="Times New Roman" w:cs="Times New Roman"/>
          <w:sz w:val="24"/>
          <w:szCs w:val="24"/>
        </w:rPr>
        <w:t>, 2016)</w:t>
      </w:r>
      <w:r w:rsidR="00CB6387">
        <w:rPr>
          <w:rFonts w:ascii="Times New Roman" w:eastAsia="Times New Roman" w:hAnsi="Times New Roman" w:cs="Times New Roman"/>
          <w:sz w:val="24"/>
          <w:szCs w:val="24"/>
        </w:rPr>
        <w:t xml:space="preserve">. I feel there is a need to document measures that can be used to help intellectually-disabled students determine challenging behaviors and develop effective interventions to counter such behaviors because he authors of the article note that such measures have not been documented. </w:t>
      </w:r>
      <w:r w:rsidR="008643D9">
        <w:rPr>
          <w:rFonts w:ascii="Times New Roman" w:eastAsia="Times New Roman" w:hAnsi="Times New Roman" w:cs="Times New Roman"/>
          <w:sz w:val="24"/>
          <w:szCs w:val="24"/>
        </w:rPr>
        <w:t xml:space="preserve">Generally, the article is important because it provides a systematic approach for intellectually-disabled students’ engagement in </w:t>
      </w:r>
      <w:r w:rsidR="00527E0B">
        <w:rPr>
          <w:rFonts w:ascii="Times New Roman" w:eastAsia="Times New Roman" w:hAnsi="Times New Roman" w:cs="Times New Roman"/>
          <w:sz w:val="24"/>
          <w:szCs w:val="24"/>
        </w:rPr>
        <w:t>intervention process. The steps for the participation of students in the development of interventions are an interview for waking day, interview for observations and solving problems, determining keystone behaviors and replacing them, formulating an intervention script, gathering baseline information, self-evaluation training as well as execution, regul</w:t>
      </w:r>
      <w:r w:rsidR="002E1091">
        <w:rPr>
          <w:rFonts w:ascii="Times New Roman" w:eastAsia="Times New Roman" w:hAnsi="Times New Roman" w:cs="Times New Roman"/>
          <w:sz w:val="24"/>
          <w:szCs w:val="24"/>
        </w:rPr>
        <w:t xml:space="preserve">ar meetings for evaluation, </w:t>
      </w:r>
      <w:r w:rsidR="00527E0B">
        <w:rPr>
          <w:rFonts w:ascii="Times New Roman" w:eastAsia="Times New Roman" w:hAnsi="Times New Roman" w:cs="Times New Roman"/>
          <w:sz w:val="24"/>
          <w:szCs w:val="24"/>
        </w:rPr>
        <w:t>generalizing and maintenance</w:t>
      </w:r>
      <w:r w:rsidR="002E1091">
        <w:rPr>
          <w:rFonts w:ascii="Times New Roman" w:eastAsia="Times New Roman" w:hAnsi="Times New Roman" w:cs="Times New Roman"/>
          <w:sz w:val="24"/>
          <w:szCs w:val="24"/>
        </w:rPr>
        <w:t xml:space="preserve"> and an interview for follow-up</w:t>
      </w:r>
      <w:r w:rsidR="004137CC">
        <w:rPr>
          <w:rFonts w:ascii="Times New Roman" w:eastAsia="Times New Roman" w:hAnsi="Times New Roman" w:cs="Times New Roman"/>
          <w:sz w:val="24"/>
          <w:szCs w:val="24"/>
        </w:rPr>
        <w:t xml:space="preserve"> (Clouse</w:t>
      </w:r>
      <w:r w:rsidR="004137CC" w:rsidRPr="004137CC">
        <w:rPr>
          <w:rFonts w:ascii="Times New Roman" w:eastAsia="Times New Roman" w:hAnsi="Times New Roman" w:cs="Times New Roman"/>
          <w:sz w:val="24"/>
          <w:szCs w:val="24"/>
        </w:rPr>
        <w:t>&amp; Bauer</w:t>
      </w:r>
      <w:r w:rsidR="004137CC">
        <w:rPr>
          <w:rFonts w:ascii="Times New Roman" w:eastAsia="Times New Roman" w:hAnsi="Times New Roman" w:cs="Times New Roman"/>
          <w:sz w:val="24"/>
          <w:szCs w:val="24"/>
        </w:rPr>
        <w:t>, 2016)</w:t>
      </w:r>
      <w:r w:rsidR="00527E0B">
        <w:rPr>
          <w:rFonts w:ascii="Times New Roman" w:eastAsia="Times New Roman" w:hAnsi="Times New Roman" w:cs="Times New Roman"/>
          <w:sz w:val="24"/>
          <w:szCs w:val="24"/>
        </w:rPr>
        <w:t>.</w:t>
      </w:r>
    </w:p>
    <w:p w:rsidR="004137CC" w:rsidRDefault="00FF7441" w:rsidP="005A2BF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interview for the waking day, the involved teacher inquires the day events for the student primarily to identify the concerns of the student.</w:t>
      </w:r>
      <w:r w:rsidR="00543910">
        <w:rPr>
          <w:rFonts w:ascii="Times New Roman" w:eastAsia="Times New Roman" w:hAnsi="Times New Roman" w:cs="Times New Roman"/>
          <w:sz w:val="24"/>
          <w:szCs w:val="24"/>
        </w:rPr>
        <w:t xml:space="preserve"> Some students may not have any concerns in the first step, and therefore the teacher engages them in the second step of observations to collect data that helps the students to develop effective problem-solving skills. The third step involves identifying the keystone behaviors of the student, whereby the teacher requests the student to rate previously identified behaviors. Keystone behaviors are aligned with the IEP objectives of the students</w:t>
      </w:r>
      <w:r w:rsidR="004137CC">
        <w:rPr>
          <w:rFonts w:ascii="Times New Roman" w:eastAsia="Times New Roman" w:hAnsi="Times New Roman" w:cs="Times New Roman"/>
          <w:sz w:val="24"/>
          <w:szCs w:val="24"/>
        </w:rPr>
        <w:t xml:space="preserve"> (Clouse</w:t>
      </w:r>
      <w:r w:rsidR="004137CC" w:rsidRPr="004137CC">
        <w:rPr>
          <w:rFonts w:ascii="Times New Roman" w:eastAsia="Times New Roman" w:hAnsi="Times New Roman" w:cs="Times New Roman"/>
          <w:sz w:val="24"/>
          <w:szCs w:val="24"/>
        </w:rPr>
        <w:t>&amp; Bauer</w:t>
      </w:r>
      <w:r w:rsidR="004137CC">
        <w:rPr>
          <w:rFonts w:ascii="Times New Roman" w:eastAsia="Times New Roman" w:hAnsi="Times New Roman" w:cs="Times New Roman"/>
          <w:sz w:val="24"/>
          <w:szCs w:val="24"/>
        </w:rPr>
        <w:t>, 2016)</w:t>
      </w:r>
      <w:r w:rsidR="00543910">
        <w:rPr>
          <w:rFonts w:ascii="Times New Roman" w:eastAsia="Times New Roman" w:hAnsi="Times New Roman" w:cs="Times New Roman"/>
          <w:sz w:val="24"/>
          <w:szCs w:val="24"/>
        </w:rPr>
        <w:t xml:space="preserve">. </w:t>
      </w:r>
      <w:r w:rsidR="00C16C09">
        <w:rPr>
          <w:rFonts w:ascii="Times New Roman" w:eastAsia="Times New Roman" w:hAnsi="Times New Roman" w:cs="Times New Roman"/>
          <w:sz w:val="24"/>
          <w:szCs w:val="24"/>
        </w:rPr>
        <w:t>An intervention script is then developed through the documentation of behavioral changes. The teacher should then develop a self-monitoring tool for the student</w:t>
      </w:r>
      <w:r w:rsidR="00FE1A8B">
        <w:rPr>
          <w:rFonts w:ascii="Times New Roman" w:eastAsia="Times New Roman" w:hAnsi="Times New Roman" w:cs="Times New Roman"/>
          <w:sz w:val="24"/>
          <w:szCs w:val="24"/>
        </w:rPr>
        <w:t xml:space="preserve">. Extra baseline data for the student is collected and this helps </w:t>
      </w:r>
      <w:r w:rsidR="00FE1A8B">
        <w:rPr>
          <w:rFonts w:ascii="Times New Roman" w:eastAsia="Times New Roman" w:hAnsi="Times New Roman" w:cs="Times New Roman"/>
          <w:sz w:val="24"/>
          <w:szCs w:val="24"/>
        </w:rPr>
        <w:lastRenderedPageBreak/>
        <w:t>the student in developing reasonable goals. In setting reasonable goals, teachers should guide their students to make realistic ones.</w:t>
      </w:r>
      <w:r w:rsidR="000C76B4">
        <w:rPr>
          <w:rFonts w:ascii="Times New Roman" w:eastAsia="Times New Roman" w:hAnsi="Times New Roman" w:cs="Times New Roman"/>
          <w:sz w:val="24"/>
          <w:szCs w:val="24"/>
        </w:rPr>
        <w:t xml:space="preserve"> In addition, the teacher should introduce students to self-monitoring tools and explain the underlying benefits. </w:t>
      </w:r>
      <w:r w:rsidR="00D2320B">
        <w:rPr>
          <w:rFonts w:ascii="Times New Roman" w:eastAsia="Times New Roman" w:hAnsi="Times New Roman" w:cs="Times New Roman"/>
          <w:sz w:val="24"/>
          <w:szCs w:val="24"/>
        </w:rPr>
        <w:t xml:space="preserve">Teachers should also hold frequent meetings to evaluate the collected data and all concerns should be discussed. </w:t>
      </w:r>
      <w:r w:rsidR="005649FB">
        <w:rPr>
          <w:rFonts w:ascii="Times New Roman" w:eastAsia="Times New Roman" w:hAnsi="Times New Roman" w:cs="Times New Roman"/>
          <w:sz w:val="24"/>
          <w:szCs w:val="24"/>
        </w:rPr>
        <w:t xml:space="preserve">It is important for the teacher to collaborate with the student in revising the student’s goals. </w:t>
      </w:r>
      <w:r w:rsidR="004137CC">
        <w:rPr>
          <w:rFonts w:ascii="Times New Roman" w:eastAsia="Times New Roman" w:hAnsi="Times New Roman" w:cs="Times New Roman"/>
          <w:sz w:val="24"/>
          <w:szCs w:val="24"/>
        </w:rPr>
        <w:t>As the student nears achieving the set goals, the teacher should suspend all meetings. However, the teacher should hold final survey to determine the effectiveness of the intervention.</w:t>
      </w:r>
    </w:p>
    <w:p w:rsidR="004137CC" w:rsidRDefault="004137CC" w:rsidP="005A2BF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feel the idea of student ownership in the process of changing behavior is important because the students acknowledge their challenging behaviors and are willing to change such behaviors. The idea of student ownership also ensures the participation of the student in the intervention process. One example of how I would apply the SELF protocol is by ensuring that</w:t>
      </w:r>
      <w:r w:rsidR="00943243">
        <w:rPr>
          <w:rFonts w:ascii="Times New Roman" w:eastAsia="Times New Roman" w:hAnsi="Times New Roman" w:cs="Times New Roman"/>
          <w:sz w:val="24"/>
          <w:szCs w:val="24"/>
        </w:rPr>
        <w:t xml:space="preserve"> all students with intellectual disabilities receive equal treatment in education.  </w:t>
      </w:r>
    </w:p>
    <w:p w:rsidR="005A2BF1" w:rsidRDefault="005A2BF1" w:rsidP="005A2BF1">
      <w:pPr>
        <w:spacing w:line="480" w:lineRule="auto"/>
        <w:jc w:val="center"/>
        <w:rPr>
          <w:rFonts w:ascii="Times New Roman" w:eastAsia="Times New Roman" w:hAnsi="Times New Roman" w:cs="Times New Roman"/>
          <w:b/>
          <w:sz w:val="24"/>
          <w:szCs w:val="24"/>
        </w:rPr>
      </w:pPr>
    </w:p>
    <w:p w:rsidR="005A2BF1" w:rsidRDefault="005A2BF1" w:rsidP="005A2BF1">
      <w:pPr>
        <w:spacing w:line="480" w:lineRule="auto"/>
        <w:jc w:val="center"/>
        <w:rPr>
          <w:rFonts w:ascii="Times New Roman" w:eastAsia="Times New Roman" w:hAnsi="Times New Roman" w:cs="Times New Roman"/>
          <w:b/>
          <w:sz w:val="24"/>
          <w:szCs w:val="24"/>
        </w:rPr>
      </w:pPr>
    </w:p>
    <w:p w:rsidR="005A2BF1" w:rsidRDefault="005A2BF1" w:rsidP="005A2BF1">
      <w:pPr>
        <w:spacing w:line="480" w:lineRule="auto"/>
        <w:jc w:val="center"/>
        <w:rPr>
          <w:rFonts w:ascii="Times New Roman" w:eastAsia="Times New Roman" w:hAnsi="Times New Roman" w:cs="Times New Roman"/>
          <w:b/>
          <w:sz w:val="24"/>
          <w:szCs w:val="24"/>
        </w:rPr>
      </w:pPr>
    </w:p>
    <w:p w:rsidR="005A2BF1" w:rsidRDefault="005A2BF1" w:rsidP="005A2BF1">
      <w:pPr>
        <w:spacing w:line="480" w:lineRule="auto"/>
        <w:jc w:val="center"/>
        <w:rPr>
          <w:rFonts w:ascii="Times New Roman" w:eastAsia="Times New Roman" w:hAnsi="Times New Roman" w:cs="Times New Roman"/>
          <w:b/>
          <w:sz w:val="24"/>
          <w:szCs w:val="24"/>
        </w:rPr>
      </w:pPr>
    </w:p>
    <w:p w:rsidR="005A2BF1" w:rsidRDefault="005A2BF1" w:rsidP="005A2BF1">
      <w:pPr>
        <w:spacing w:line="480" w:lineRule="auto"/>
        <w:jc w:val="center"/>
        <w:rPr>
          <w:rFonts w:ascii="Times New Roman" w:eastAsia="Times New Roman" w:hAnsi="Times New Roman" w:cs="Times New Roman"/>
          <w:b/>
          <w:sz w:val="24"/>
          <w:szCs w:val="24"/>
        </w:rPr>
      </w:pPr>
    </w:p>
    <w:p w:rsidR="005A2BF1" w:rsidRDefault="005A2BF1" w:rsidP="005A2BF1">
      <w:pPr>
        <w:spacing w:line="480" w:lineRule="auto"/>
        <w:jc w:val="center"/>
        <w:rPr>
          <w:rFonts w:ascii="Times New Roman" w:eastAsia="Times New Roman" w:hAnsi="Times New Roman" w:cs="Times New Roman"/>
          <w:b/>
          <w:sz w:val="24"/>
          <w:szCs w:val="24"/>
        </w:rPr>
      </w:pPr>
    </w:p>
    <w:p w:rsidR="005A2BF1" w:rsidRDefault="005A2BF1" w:rsidP="005A2BF1">
      <w:pPr>
        <w:spacing w:line="480" w:lineRule="auto"/>
        <w:jc w:val="center"/>
        <w:rPr>
          <w:rFonts w:ascii="Times New Roman" w:eastAsia="Times New Roman" w:hAnsi="Times New Roman" w:cs="Times New Roman"/>
          <w:b/>
          <w:sz w:val="24"/>
          <w:szCs w:val="24"/>
        </w:rPr>
      </w:pPr>
    </w:p>
    <w:p w:rsidR="005A2BF1" w:rsidRDefault="005A2BF1" w:rsidP="005A2BF1">
      <w:pPr>
        <w:spacing w:line="480" w:lineRule="auto"/>
        <w:jc w:val="center"/>
        <w:rPr>
          <w:rFonts w:ascii="Times New Roman" w:eastAsia="Times New Roman" w:hAnsi="Times New Roman" w:cs="Times New Roman"/>
          <w:b/>
          <w:sz w:val="24"/>
          <w:szCs w:val="24"/>
        </w:rPr>
      </w:pPr>
    </w:p>
    <w:p w:rsidR="00527E0B" w:rsidRPr="005A2BF1" w:rsidRDefault="004137CC" w:rsidP="005A2BF1">
      <w:pPr>
        <w:spacing w:line="480" w:lineRule="auto"/>
        <w:jc w:val="center"/>
        <w:rPr>
          <w:rFonts w:ascii="Times New Roman" w:eastAsia="Times New Roman" w:hAnsi="Times New Roman" w:cs="Times New Roman"/>
          <w:b/>
          <w:sz w:val="24"/>
          <w:szCs w:val="24"/>
        </w:rPr>
      </w:pPr>
      <w:r w:rsidRPr="005A2BF1">
        <w:rPr>
          <w:rFonts w:ascii="Times New Roman" w:eastAsia="Times New Roman" w:hAnsi="Times New Roman" w:cs="Times New Roman"/>
          <w:b/>
          <w:sz w:val="24"/>
          <w:szCs w:val="24"/>
        </w:rPr>
        <w:lastRenderedPageBreak/>
        <w:t>Reference</w:t>
      </w:r>
    </w:p>
    <w:p w:rsidR="004137CC" w:rsidRPr="004137CC" w:rsidRDefault="004137CC" w:rsidP="005A2BF1">
      <w:pPr>
        <w:spacing w:after="0" w:line="480" w:lineRule="auto"/>
        <w:ind w:left="720" w:hanging="720"/>
        <w:rPr>
          <w:rFonts w:ascii="Times New Roman" w:eastAsia="Times New Roman" w:hAnsi="Times New Roman" w:cs="Times New Roman"/>
          <w:sz w:val="24"/>
          <w:szCs w:val="24"/>
        </w:rPr>
      </w:pPr>
      <w:r w:rsidRPr="004137CC">
        <w:rPr>
          <w:rFonts w:ascii="Times New Roman" w:eastAsia="Times New Roman" w:hAnsi="Times New Roman" w:cs="Times New Roman"/>
          <w:sz w:val="24"/>
          <w:szCs w:val="24"/>
        </w:rPr>
        <w:t xml:space="preserve">Clouse, D. E., &amp; Bauer, A. M. (2016). Doing It MySELF: A Protocol Supporting Young Adults in Managing Their Behavior. </w:t>
      </w:r>
      <w:r w:rsidRPr="004137CC">
        <w:rPr>
          <w:rFonts w:ascii="Times New Roman" w:eastAsia="Times New Roman" w:hAnsi="Times New Roman" w:cs="Times New Roman"/>
          <w:i/>
          <w:iCs/>
          <w:sz w:val="24"/>
          <w:szCs w:val="24"/>
        </w:rPr>
        <w:t>TEACHING Exceptional Children</w:t>
      </w:r>
      <w:r w:rsidRPr="004137CC">
        <w:rPr>
          <w:rFonts w:ascii="Times New Roman" w:eastAsia="Times New Roman" w:hAnsi="Times New Roman" w:cs="Times New Roman"/>
          <w:sz w:val="24"/>
          <w:szCs w:val="24"/>
        </w:rPr>
        <w:t xml:space="preserve">, </w:t>
      </w:r>
      <w:r w:rsidRPr="004137CC">
        <w:rPr>
          <w:rFonts w:ascii="Times New Roman" w:eastAsia="Times New Roman" w:hAnsi="Times New Roman" w:cs="Times New Roman"/>
          <w:i/>
          <w:iCs/>
          <w:sz w:val="24"/>
          <w:szCs w:val="24"/>
        </w:rPr>
        <w:t>49</w:t>
      </w:r>
      <w:r w:rsidRPr="004137CC">
        <w:rPr>
          <w:rFonts w:ascii="Times New Roman" w:eastAsia="Times New Roman" w:hAnsi="Times New Roman" w:cs="Times New Roman"/>
          <w:sz w:val="24"/>
          <w:szCs w:val="24"/>
        </w:rPr>
        <w:t>(1), 49-57.</w:t>
      </w:r>
    </w:p>
    <w:p w:rsidR="004137CC" w:rsidRDefault="004137CC" w:rsidP="005A2BF1">
      <w:pPr>
        <w:spacing w:line="480" w:lineRule="auto"/>
        <w:rPr>
          <w:rFonts w:ascii="Times New Roman" w:eastAsia="Times New Roman" w:hAnsi="Times New Roman" w:cs="Times New Roman"/>
          <w:sz w:val="24"/>
          <w:szCs w:val="24"/>
        </w:rPr>
      </w:pPr>
    </w:p>
    <w:p w:rsidR="006E1B87" w:rsidRPr="006E1B87" w:rsidRDefault="006E1B87" w:rsidP="005A2BF1">
      <w:pPr>
        <w:spacing w:line="480" w:lineRule="auto"/>
      </w:pPr>
    </w:p>
    <w:sectPr w:rsidR="006E1B87" w:rsidRPr="006E1B87" w:rsidSect="005A2B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5BE4" w:rsidRDefault="000E5BE4" w:rsidP="005A2BF1">
      <w:pPr>
        <w:spacing w:after="0" w:line="240" w:lineRule="auto"/>
      </w:pPr>
      <w:r>
        <w:separator/>
      </w:r>
    </w:p>
  </w:endnote>
  <w:endnote w:type="continuationSeparator" w:id="1">
    <w:p w:rsidR="000E5BE4" w:rsidRDefault="000E5BE4" w:rsidP="005A2B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5BE4" w:rsidRDefault="000E5BE4" w:rsidP="005A2BF1">
      <w:pPr>
        <w:spacing w:after="0" w:line="240" w:lineRule="auto"/>
      </w:pPr>
      <w:r>
        <w:separator/>
      </w:r>
    </w:p>
  </w:footnote>
  <w:footnote w:type="continuationSeparator" w:id="1">
    <w:p w:rsidR="000E5BE4" w:rsidRDefault="000E5BE4" w:rsidP="005A2B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BF1" w:rsidRPr="005A2BF1" w:rsidRDefault="005A2BF1">
    <w:pPr>
      <w:pStyle w:val="Header"/>
      <w:rPr>
        <w:rFonts w:ascii="Times New Roman" w:hAnsi="Times New Roman" w:cs="Times New Roman"/>
        <w:sz w:val="24"/>
        <w:szCs w:val="24"/>
      </w:rPr>
    </w:pPr>
    <w:r w:rsidRPr="005A2BF1">
      <w:rPr>
        <w:rFonts w:ascii="Times New Roman" w:hAnsi="Times New Roman" w:cs="Times New Roman"/>
        <w:sz w:val="24"/>
        <w:szCs w:val="24"/>
      </w:rPr>
      <w:t>PART 2: MODULE 4: REFLECTION 1</w:t>
    </w:r>
    <w:r w:rsidRPr="005A2BF1">
      <w:rPr>
        <w:rFonts w:ascii="Times New Roman" w:hAnsi="Times New Roman" w:cs="Times New Roman"/>
        <w:sz w:val="24"/>
        <w:szCs w:val="24"/>
      </w:rPr>
      <w:tab/>
    </w:r>
    <w:r w:rsidRPr="005A2BF1">
      <w:rPr>
        <w:rFonts w:ascii="Times New Roman" w:hAnsi="Times New Roman" w:cs="Times New Roman"/>
        <w:sz w:val="24"/>
        <w:szCs w:val="24"/>
      </w:rPr>
      <w:tab/>
    </w:r>
    <w:r w:rsidR="00301D67" w:rsidRPr="005A2BF1">
      <w:rPr>
        <w:rFonts w:ascii="Times New Roman" w:hAnsi="Times New Roman" w:cs="Times New Roman"/>
        <w:sz w:val="24"/>
        <w:szCs w:val="24"/>
      </w:rPr>
      <w:fldChar w:fldCharType="begin"/>
    </w:r>
    <w:r w:rsidRPr="005A2BF1">
      <w:rPr>
        <w:rFonts w:ascii="Times New Roman" w:hAnsi="Times New Roman" w:cs="Times New Roman"/>
        <w:sz w:val="24"/>
        <w:szCs w:val="24"/>
      </w:rPr>
      <w:instrText xml:space="preserve"> PAGE   \* MERGEFORMAT </w:instrText>
    </w:r>
    <w:r w:rsidR="00301D67" w:rsidRPr="005A2BF1">
      <w:rPr>
        <w:rFonts w:ascii="Times New Roman" w:hAnsi="Times New Roman" w:cs="Times New Roman"/>
        <w:sz w:val="24"/>
        <w:szCs w:val="24"/>
      </w:rPr>
      <w:fldChar w:fldCharType="separate"/>
    </w:r>
    <w:r w:rsidR="00552E2D">
      <w:rPr>
        <w:rFonts w:ascii="Times New Roman" w:hAnsi="Times New Roman" w:cs="Times New Roman"/>
        <w:noProof/>
        <w:sz w:val="24"/>
        <w:szCs w:val="24"/>
      </w:rPr>
      <w:t>4</w:t>
    </w:r>
    <w:r w:rsidR="00301D67" w:rsidRPr="005A2BF1">
      <w:rPr>
        <w:rFonts w:ascii="Times New Roman" w:hAnsi="Times New Roman" w:cs="Times New Roman"/>
        <w:noProof/>
        <w:sz w:val="24"/>
        <w:szCs w:val="24"/>
      </w:rPr>
      <w:fldChar w:fldCharType="end"/>
    </w:r>
  </w:p>
  <w:p w:rsidR="005A2BF1" w:rsidRDefault="005A2BF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BF1" w:rsidRPr="005A2BF1" w:rsidRDefault="005A2BF1">
    <w:pPr>
      <w:pStyle w:val="Header"/>
      <w:rPr>
        <w:rFonts w:ascii="Times New Roman" w:hAnsi="Times New Roman" w:cs="Times New Roman"/>
        <w:sz w:val="24"/>
        <w:szCs w:val="24"/>
      </w:rPr>
    </w:pPr>
    <w:r w:rsidRPr="005A2BF1">
      <w:rPr>
        <w:rFonts w:ascii="Times New Roman" w:hAnsi="Times New Roman" w:cs="Times New Roman"/>
        <w:sz w:val="24"/>
        <w:szCs w:val="24"/>
      </w:rPr>
      <w:t>PART 2: MODULE 4: REFLECTION 1</w:t>
    </w:r>
    <w:r w:rsidRPr="005A2BF1">
      <w:rPr>
        <w:rFonts w:ascii="Times New Roman" w:hAnsi="Times New Roman" w:cs="Times New Roman"/>
        <w:sz w:val="24"/>
        <w:szCs w:val="24"/>
      </w:rPr>
      <w:tab/>
    </w:r>
    <w:r w:rsidRPr="005A2BF1">
      <w:rPr>
        <w:rFonts w:ascii="Times New Roman" w:hAnsi="Times New Roman" w:cs="Times New Roman"/>
        <w:sz w:val="24"/>
        <w:szCs w:val="24"/>
      </w:rPr>
      <w:tab/>
    </w:r>
    <w:r w:rsidR="00301D67" w:rsidRPr="005A2BF1">
      <w:rPr>
        <w:rFonts w:ascii="Times New Roman" w:hAnsi="Times New Roman" w:cs="Times New Roman"/>
        <w:sz w:val="24"/>
        <w:szCs w:val="24"/>
      </w:rPr>
      <w:fldChar w:fldCharType="begin"/>
    </w:r>
    <w:r w:rsidRPr="005A2BF1">
      <w:rPr>
        <w:rFonts w:ascii="Times New Roman" w:hAnsi="Times New Roman" w:cs="Times New Roman"/>
        <w:sz w:val="24"/>
        <w:szCs w:val="24"/>
      </w:rPr>
      <w:instrText xml:space="preserve"> PAGE   \* MERGEFORMAT </w:instrText>
    </w:r>
    <w:r w:rsidR="00301D67" w:rsidRPr="005A2BF1">
      <w:rPr>
        <w:rFonts w:ascii="Times New Roman" w:hAnsi="Times New Roman" w:cs="Times New Roman"/>
        <w:sz w:val="24"/>
        <w:szCs w:val="24"/>
      </w:rPr>
      <w:fldChar w:fldCharType="separate"/>
    </w:r>
    <w:r w:rsidR="00552E2D">
      <w:rPr>
        <w:rFonts w:ascii="Times New Roman" w:hAnsi="Times New Roman" w:cs="Times New Roman"/>
        <w:noProof/>
        <w:sz w:val="24"/>
        <w:szCs w:val="24"/>
      </w:rPr>
      <w:t>1</w:t>
    </w:r>
    <w:r w:rsidR="00301D67" w:rsidRPr="005A2BF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E1B87"/>
    <w:rsid w:val="000C76B4"/>
    <w:rsid w:val="000E5BE4"/>
    <w:rsid w:val="002E1091"/>
    <w:rsid w:val="00301D67"/>
    <w:rsid w:val="004137CC"/>
    <w:rsid w:val="00527E0B"/>
    <w:rsid w:val="00543910"/>
    <w:rsid w:val="00552E2D"/>
    <w:rsid w:val="005649FB"/>
    <w:rsid w:val="005A2BF1"/>
    <w:rsid w:val="00672CCE"/>
    <w:rsid w:val="006E1B87"/>
    <w:rsid w:val="008643D9"/>
    <w:rsid w:val="00943243"/>
    <w:rsid w:val="00BF288D"/>
    <w:rsid w:val="00C16C09"/>
    <w:rsid w:val="00C91D58"/>
    <w:rsid w:val="00CB6387"/>
    <w:rsid w:val="00D2320B"/>
    <w:rsid w:val="00D36AA9"/>
    <w:rsid w:val="00EE7B53"/>
    <w:rsid w:val="00FE1A8B"/>
    <w:rsid w:val="00FF74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D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2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BF1"/>
  </w:style>
  <w:style w:type="paragraph" w:styleId="Footer">
    <w:name w:val="footer"/>
    <w:basedOn w:val="Normal"/>
    <w:link w:val="FooterChar"/>
    <w:uiPriority w:val="99"/>
    <w:unhideWhenUsed/>
    <w:rsid w:val="005A2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BF1"/>
  </w:style>
  <w:style w:type="paragraph" w:styleId="BalloonText">
    <w:name w:val="Balloon Text"/>
    <w:basedOn w:val="Normal"/>
    <w:link w:val="BalloonTextChar"/>
    <w:uiPriority w:val="99"/>
    <w:semiHidden/>
    <w:unhideWhenUsed/>
    <w:rsid w:val="005A2B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B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2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BF1"/>
  </w:style>
  <w:style w:type="paragraph" w:styleId="Footer">
    <w:name w:val="footer"/>
    <w:basedOn w:val="Normal"/>
    <w:link w:val="FooterChar"/>
    <w:uiPriority w:val="99"/>
    <w:unhideWhenUsed/>
    <w:rsid w:val="005A2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BF1"/>
  </w:style>
  <w:style w:type="paragraph" w:styleId="BalloonText">
    <w:name w:val="Balloon Text"/>
    <w:basedOn w:val="Normal"/>
    <w:link w:val="BalloonTextChar"/>
    <w:uiPriority w:val="99"/>
    <w:semiHidden/>
    <w:unhideWhenUsed/>
    <w:rsid w:val="005A2B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B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18521190">
      <w:bodyDiv w:val="1"/>
      <w:marLeft w:val="0"/>
      <w:marRight w:val="0"/>
      <w:marTop w:val="0"/>
      <w:marBottom w:val="0"/>
      <w:divBdr>
        <w:top w:val="none" w:sz="0" w:space="0" w:color="auto"/>
        <w:left w:val="none" w:sz="0" w:space="0" w:color="auto"/>
        <w:bottom w:val="none" w:sz="0" w:space="0" w:color="auto"/>
        <w:right w:val="none" w:sz="0" w:space="0" w:color="auto"/>
      </w:divBdr>
      <w:divsChild>
        <w:div w:id="1819766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2020-11-10T19:03:00Z</dcterms:created>
  <dcterms:modified xsi:type="dcterms:W3CDTF">2020-11-10T19:03:00Z</dcterms:modified>
</cp:coreProperties>
</file>